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0A46B1" w14:textId="3AEEC79C" w:rsidR="006702BA" w:rsidRDefault="00000000" w:rsidP="00143A94">
      <w:pPr>
        <w:spacing w:before="240" w:after="240"/>
        <w:rPr>
          <w:rFonts w:ascii="Montserrat" w:eastAsia="Montserrat" w:hAnsi="Montserrat" w:cs="Montserrat"/>
          <w:color w:val="1F1930"/>
        </w:rPr>
      </w:pPr>
      <w:r>
        <w:rPr>
          <w:rFonts w:ascii="Montserrat" w:eastAsia="Montserrat" w:hAnsi="Montserrat" w:cs="Montserrat"/>
          <w:color w:val="FA0591"/>
          <w:sz w:val="28"/>
          <w:szCs w:val="28"/>
        </w:rPr>
        <w:t>‘We owe it to each other’.</w:t>
      </w:r>
      <w:r>
        <w:rPr>
          <w:rFonts w:ascii="Montserrat" w:eastAsia="Montserrat" w:hAnsi="Montserrat" w:cs="Montserrat"/>
        </w:rPr>
        <w:br/>
      </w:r>
      <w:r w:rsidRPr="00216812">
        <w:rPr>
          <w:rFonts w:ascii="Montserrat" w:eastAsia="Montserrat" w:hAnsi="Montserrat" w:cs="Montserrat"/>
          <w:color w:val="1F1930"/>
        </w:rPr>
        <w:t>On the occasion of World Whistleblower Day</w:t>
      </w:r>
      <w:r w:rsidR="00216812" w:rsidRPr="00216812">
        <w:rPr>
          <w:rFonts w:ascii="Montserrat" w:eastAsia="Montserrat" w:hAnsi="Montserrat" w:cs="Montserrat"/>
          <w:color w:val="1F1930"/>
        </w:rPr>
        <w:t>, Transparency International Ghana</w:t>
      </w:r>
      <w:r w:rsidRPr="00216812">
        <w:rPr>
          <w:rFonts w:ascii="Montserrat" w:eastAsia="Montserrat" w:hAnsi="Montserrat" w:cs="Montserrat"/>
        </w:rPr>
        <w:t xml:space="preserve"> </w:t>
      </w:r>
      <w:r w:rsidRPr="00216812">
        <w:rPr>
          <w:rFonts w:ascii="Montserrat" w:eastAsia="Montserrat" w:hAnsi="Montserrat" w:cs="Montserrat"/>
          <w:color w:val="1F1930"/>
        </w:rPr>
        <w:t xml:space="preserve">joins the European campaign that aims to </w:t>
      </w:r>
      <w:r w:rsidRPr="00216812">
        <w:rPr>
          <w:rFonts w:ascii="Montserrat" w:eastAsia="Montserrat" w:hAnsi="Montserrat" w:cs="Montserrat"/>
          <w:b/>
          <w:color w:val="1F1930"/>
        </w:rPr>
        <w:t>change the narrative around those who report or expose cases of corruption</w:t>
      </w:r>
      <w:r w:rsidRPr="00216812">
        <w:rPr>
          <w:rFonts w:ascii="Montserrat" w:eastAsia="Montserrat" w:hAnsi="Montserrat" w:cs="Montserrat"/>
          <w:color w:val="1F1930"/>
        </w:rPr>
        <w:t>.</w:t>
      </w:r>
      <w:r w:rsidRPr="00216812">
        <w:rPr>
          <w:rFonts w:ascii="Montserrat" w:eastAsia="Montserrat" w:hAnsi="Montserrat" w:cs="Montserrat"/>
          <w:color w:val="1F1930"/>
        </w:rPr>
        <w:br/>
        <w:t xml:space="preserve">The initiative is one of the outcomes of the European project </w:t>
      </w:r>
      <w:r w:rsidRPr="00216812">
        <w:rPr>
          <w:rFonts w:ascii="Montserrat" w:eastAsia="Montserrat" w:hAnsi="Montserrat" w:cs="Montserrat"/>
          <w:b/>
          <w:i/>
          <w:color w:val="1F1930"/>
        </w:rPr>
        <w:t>Open The Whistle</w:t>
      </w:r>
      <w:r w:rsidRPr="00216812">
        <w:rPr>
          <w:rFonts w:ascii="Montserrat" w:eastAsia="Montserrat" w:hAnsi="Montserrat" w:cs="Montserrat"/>
          <w:color w:val="1F1930"/>
        </w:rPr>
        <w:t>, coordinated by Transparency International Spain and co-funded by the European Union. The campaign is being launched simultaneously in Italy, Spain, and Bulgaria</w:t>
      </w:r>
      <w:r>
        <w:rPr>
          <w:rFonts w:ascii="Montserrat" w:eastAsia="Montserrat" w:hAnsi="Montserrat" w:cs="Montserrat"/>
          <w:color w:val="1F1930"/>
        </w:rPr>
        <w:t xml:space="preserve"> (partner countries in the project), by local and national institutions and key civil society organizations.</w:t>
      </w:r>
    </w:p>
    <w:p w14:paraId="2246C813" w14:textId="77777777" w:rsidR="006702BA" w:rsidRDefault="00000000">
      <w:pPr>
        <w:spacing w:before="240" w:after="240"/>
        <w:jc w:val="both"/>
        <w:rPr>
          <w:rFonts w:ascii="Montserrat" w:eastAsia="Montserrat" w:hAnsi="Montserrat" w:cs="Montserrat"/>
          <w:color w:val="1F1930"/>
        </w:rPr>
      </w:pPr>
      <w:r>
        <w:rPr>
          <w:rFonts w:ascii="Montserrat" w:eastAsia="Montserrat" w:hAnsi="Montserrat" w:cs="Montserrat"/>
          <w:color w:val="1F1930"/>
        </w:rPr>
        <w:t>We choose to join the campaign by embracing the words of its promoters:</w:t>
      </w:r>
    </w:p>
    <w:p w14:paraId="5536A235" w14:textId="77777777" w:rsidR="00216812" w:rsidRPr="00216812" w:rsidRDefault="00000000" w:rsidP="00216812">
      <w:pPr>
        <w:spacing w:before="240" w:after="240"/>
        <w:ind w:right="600"/>
        <w:jc w:val="both"/>
        <w:rPr>
          <w:rFonts w:ascii="Montserrat" w:eastAsia="Montserrat" w:hAnsi="Montserrat" w:cs="Montserrat"/>
          <w:i/>
          <w:color w:val="1F1930"/>
        </w:rPr>
      </w:pPr>
      <w:r>
        <w:rPr>
          <w:rFonts w:ascii="Montserrat" w:eastAsia="Montserrat" w:hAnsi="Montserrat" w:cs="Montserrat"/>
          <w:color w:val="1F1930"/>
        </w:rPr>
        <w:t>‘</w:t>
      </w:r>
      <w:r>
        <w:rPr>
          <w:rFonts w:ascii="Montserrat" w:eastAsia="Montserrat" w:hAnsi="Montserrat" w:cs="Montserrat"/>
          <w:b/>
          <w:i/>
          <w:color w:val="1F1930"/>
        </w:rPr>
        <w:t>Shifting the focus from the person who reports wrongdoing in the workplace (the so-called whistleblower) to all of us</w:t>
      </w:r>
      <w:r>
        <w:rPr>
          <w:rFonts w:ascii="Montserrat" w:eastAsia="Montserrat" w:hAnsi="Montserrat" w:cs="Montserrat"/>
          <w:i/>
          <w:color w:val="1F1930"/>
        </w:rPr>
        <w:t xml:space="preserve"> means taking this responsibility off the shoulders of a few and sharing it collectively, because reporting and the proper functioning of the system are everyone’s responsibility. This approach both promotes the speak-up culture, encouraging people not to stay silent in the face of wrongdoing, and protects the dignity and life plans of </w:t>
      </w:r>
      <w:r w:rsidR="00216812" w:rsidRPr="00216812">
        <w:rPr>
          <w:rFonts w:ascii="Montserrat" w:eastAsia="Montserrat" w:hAnsi="Montserrat" w:cs="Montserrat"/>
          <w:i/>
          <w:color w:val="1F1930"/>
        </w:rPr>
        <w:t>those who choose to report, often exposed to isolation, stigmatization, and retaliation’.</w:t>
      </w:r>
    </w:p>
    <w:p w14:paraId="2BF9BD39" w14:textId="77777777" w:rsidR="00216812" w:rsidRPr="00216812" w:rsidRDefault="00216812" w:rsidP="00216812">
      <w:pPr>
        <w:spacing w:before="240" w:after="240"/>
        <w:ind w:right="600"/>
        <w:jc w:val="both"/>
        <w:rPr>
          <w:rFonts w:ascii="Montserrat" w:eastAsia="Montserrat" w:hAnsi="Montserrat" w:cs="Montserrat"/>
          <w:i/>
          <w:color w:val="1F1930"/>
        </w:rPr>
      </w:pPr>
      <w:r w:rsidRPr="00216812">
        <w:rPr>
          <w:rFonts w:ascii="Montserrat" w:eastAsia="Montserrat" w:hAnsi="Montserrat" w:cs="Montserrat"/>
          <w:i/>
          <w:color w:val="1F1930"/>
        </w:rPr>
        <w:t xml:space="preserve">We choose to join because we believe in a society where accountability is shared, and integrity is protected by all not just the few who dare to speak up’, says </w:t>
      </w:r>
      <w:r w:rsidRPr="00216812">
        <w:rPr>
          <w:rFonts w:ascii="Montserrat" w:eastAsia="Montserrat" w:hAnsi="Montserrat" w:cs="Montserrat"/>
          <w:b/>
          <w:bCs/>
          <w:i/>
          <w:color w:val="1F1930"/>
        </w:rPr>
        <w:t>Mrs. Mary Awelana Addah, Executive Director of Transparency International Ghana</w:t>
      </w:r>
      <w:r w:rsidRPr="00216812">
        <w:rPr>
          <w:rFonts w:ascii="Montserrat" w:eastAsia="Montserrat" w:hAnsi="Montserrat" w:cs="Montserrat"/>
          <w:i/>
          <w:color w:val="1F1930"/>
        </w:rPr>
        <w:t>.</w:t>
      </w:r>
    </w:p>
    <w:p w14:paraId="1AFB4C98" w14:textId="26DCF1C0" w:rsidR="00216812" w:rsidRPr="00216812" w:rsidRDefault="00216812" w:rsidP="00216812">
      <w:pPr>
        <w:spacing w:before="240" w:after="240"/>
        <w:ind w:right="600"/>
        <w:jc w:val="both"/>
        <w:rPr>
          <w:rFonts w:ascii="Montserrat" w:eastAsia="Montserrat" w:hAnsi="Montserrat" w:cs="Montserrat"/>
          <w:color w:val="1F1930"/>
          <w:shd w:val="clear" w:color="auto" w:fill="FA0591"/>
        </w:rPr>
      </w:pPr>
    </w:p>
    <w:p w14:paraId="5F2201E1" w14:textId="354EA40A" w:rsidR="006702BA" w:rsidRDefault="00E630DB">
      <w:pPr>
        <w:spacing w:before="240" w:after="240"/>
        <w:ind w:right="600"/>
        <w:jc w:val="both"/>
        <w:rPr>
          <w:rFonts w:ascii="Montserrat" w:eastAsia="Montserrat" w:hAnsi="Montserrat" w:cs="Montserrat"/>
          <w:color w:val="1F1930"/>
        </w:rPr>
      </w:pPr>
      <w:r w:rsidRPr="00216812">
        <w:rPr>
          <w:rFonts w:ascii="Montserrat" w:eastAsia="Montserrat" w:hAnsi="Montserrat" w:cs="Montserrat"/>
          <w:color w:val="1F1930"/>
        </w:rPr>
        <w:t>Transparency International Ghana</w:t>
      </w:r>
      <w:r w:rsidRPr="00216812">
        <w:rPr>
          <w:rFonts w:ascii="Montserrat" w:eastAsia="Montserrat" w:hAnsi="Montserrat" w:cs="Montserrat"/>
        </w:rPr>
        <w:t xml:space="preserve"> </w:t>
      </w:r>
      <w:r w:rsidR="00000000">
        <w:rPr>
          <w:rFonts w:ascii="Montserrat" w:eastAsia="Montserrat" w:hAnsi="Montserrat" w:cs="Montserrat"/>
          <w:color w:val="1F1930"/>
        </w:rPr>
        <w:t>also chooses to contribute to this goal, doing its part to build a stronger system with whistleblowing. Against corruption.</w:t>
      </w:r>
    </w:p>
    <w:p w14:paraId="36AEF133" w14:textId="77777777" w:rsidR="006702BA" w:rsidRDefault="00000000">
      <w:pPr>
        <w:spacing w:before="240" w:after="240"/>
        <w:ind w:right="600"/>
        <w:jc w:val="both"/>
        <w:rPr>
          <w:rFonts w:ascii="Montserrat Light" w:eastAsia="Montserrat Light" w:hAnsi="Montserrat Light" w:cs="Montserrat Light"/>
          <w:i/>
        </w:rPr>
      </w:pPr>
      <w:r>
        <w:rPr>
          <w:rFonts w:ascii="Montserrat" w:eastAsia="Montserrat" w:hAnsi="Montserrat" w:cs="Montserrat"/>
          <w:color w:val="1F1930"/>
        </w:rPr>
        <w:t xml:space="preserve">Discover more about the campaign: </w:t>
      </w:r>
      <w:r>
        <w:rPr>
          <w:rFonts w:ascii="Montserrat Light" w:eastAsia="Montserrat Light" w:hAnsi="Montserrat Light" w:cs="Montserrat Light"/>
          <w:i/>
        </w:rPr>
        <w:t>www.openthewhistle.eu</w:t>
      </w:r>
    </w:p>
    <w:p w14:paraId="706810E9" w14:textId="77777777" w:rsidR="006702BA" w:rsidRDefault="006702BA">
      <w:pPr>
        <w:spacing w:before="240" w:after="240"/>
        <w:ind w:right="600"/>
        <w:jc w:val="both"/>
        <w:rPr>
          <w:rFonts w:ascii="Montserrat" w:eastAsia="Montserrat" w:hAnsi="Montserrat" w:cs="Montserrat"/>
          <w:color w:val="1F1930"/>
          <w:highlight w:val="yellow"/>
        </w:rPr>
      </w:pPr>
    </w:p>
    <w:p w14:paraId="635D9D40" w14:textId="77777777" w:rsidR="006702BA" w:rsidRDefault="006702BA">
      <w:pPr>
        <w:spacing w:before="240" w:after="240"/>
        <w:jc w:val="both"/>
        <w:rPr>
          <w:rFonts w:ascii="Montserrat" w:eastAsia="Montserrat" w:hAnsi="Montserrat" w:cs="Montserrat"/>
          <w:color w:val="1F1930"/>
        </w:rPr>
      </w:pPr>
    </w:p>
    <w:p w14:paraId="19667B97" w14:textId="77777777" w:rsidR="006702BA" w:rsidRDefault="006702BA">
      <w:pPr>
        <w:spacing w:before="240" w:after="240"/>
        <w:jc w:val="both"/>
        <w:rPr>
          <w:rFonts w:ascii="Montserrat" w:eastAsia="Montserrat" w:hAnsi="Montserrat" w:cs="Montserrat"/>
          <w:color w:val="1F1930"/>
        </w:rPr>
      </w:pPr>
    </w:p>
    <w:p w14:paraId="0BA01372" w14:textId="77777777" w:rsidR="006702BA" w:rsidRDefault="006702BA">
      <w:pPr>
        <w:jc w:val="both"/>
        <w:rPr>
          <w:rFonts w:ascii="Montserrat" w:eastAsia="Montserrat" w:hAnsi="Montserrat" w:cs="Montserrat"/>
        </w:rPr>
      </w:pPr>
    </w:p>
    <w:sectPr w:rsidR="006702BA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AF402" w14:textId="77777777" w:rsidR="008B72D5" w:rsidRDefault="008B72D5">
      <w:pPr>
        <w:spacing w:line="240" w:lineRule="auto"/>
      </w:pPr>
      <w:r>
        <w:separator/>
      </w:r>
    </w:p>
  </w:endnote>
  <w:endnote w:type="continuationSeparator" w:id="0">
    <w:p w14:paraId="47A031B6" w14:textId="77777777" w:rsidR="008B72D5" w:rsidRDefault="008B7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233F7D-8AC9-4F24-BC36-78F50FB413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2F1454-5185-4EC5-890B-6B82A08673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12AD6" w14:textId="77777777" w:rsidR="008B72D5" w:rsidRDefault="008B72D5">
      <w:pPr>
        <w:spacing w:line="240" w:lineRule="auto"/>
      </w:pPr>
      <w:r>
        <w:separator/>
      </w:r>
    </w:p>
  </w:footnote>
  <w:footnote w:type="continuationSeparator" w:id="0">
    <w:p w14:paraId="25085FA7" w14:textId="77777777" w:rsidR="008B72D5" w:rsidRDefault="008B72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62386" w14:textId="77777777" w:rsidR="006702BA" w:rsidRDefault="00000000">
    <w:pPr>
      <w:jc w:val="center"/>
    </w:pPr>
    <w:r>
      <w:rPr>
        <w:noProof/>
      </w:rPr>
      <w:drawing>
        <wp:inline distT="114300" distB="114300" distL="114300" distR="114300" wp14:anchorId="0C043D79" wp14:editId="19B7142A">
          <wp:extent cx="2805113" cy="47606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05113" cy="476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</w:rPr>
      <w:drawing>
        <wp:inline distT="114300" distB="114300" distL="114300" distR="114300" wp14:anchorId="1F8D547E" wp14:editId="0BEF3952">
          <wp:extent cx="2157413" cy="45566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7413" cy="455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C8D94FF" w14:textId="77777777" w:rsidR="006702BA" w:rsidRDefault="006702BA">
    <w:pPr>
      <w:jc w:val="center"/>
    </w:pPr>
  </w:p>
  <w:p w14:paraId="1E99DD82" w14:textId="77777777" w:rsidR="006702BA" w:rsidRDefault="006702BA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2BA"/>
    <w:rsid w:val="00143A94"/>
    <w:rsid w:val="00216812"/>
    <w:rsid w:val="005279D1"/>
    <w:rsid w:val="006702BA"/>
    <w:rsid w:val="008B72D5"/>
    <w:rsid w:val="00E6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CA954"/>
  <w15:docId w15:val="{76B32DD1-767C-4419-BE56-C517A4636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en-G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Fifonsi TEG</cp:lastModifiedBy>
  <cp:revision>2</cp:revision>
  <dcterms:created xsi:type="dcterms:W3CDTF">2025-06-24T12:57:00Z</dcterms:created>
  <dcterms:modified xsi:type="dcterms:W3CDTF">2025-06-24T13:56:00Z</dcterms:modified>
</cp:coreProperties>
</file>